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245E71">
        <w:rPr>
          <w:rFonts w:ascii="Century Gothic" w:hAnsi="Century Gothic"/>
          <w:b/>
        </w:rPr>
        <w:t>4.</w:t>
      </w:r>
      <w:r w:rsidR="00C428D8">
        <w:rPr>
          <w:rFonts w:ascii="Century Gothic" w:hAnsi="Century Gothic"/>
          <w:b/>
        </w:rPr>
        <w:t>4.1</w:t>
      </w:r>
      <w:bookmarkStart w:id="0" w:name="_GoBack"/>
      <w:bookmarkEnd w:id="0"/>
    </w:p>
    <w:p w:rsidR="00081BDA" w:rsidRDefault="00245E71" w:rsidP="00E31578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For each organisation</w:t>
      </w:r>
      <w:r w:rsidR="00C428D8">
        <w:rPr>
          <w:rFonts w:ascii="Century Gothic" w:hAnsi="Century Gothic"/>
          <w:sz w:val="20"/>
          <w:szCs w:val="20"/>
        </w:rPr>
        <w:t xml:space="preserve">, explain what </w:t>
      </w:r>
      <w:r w:rsidR="00C428D8" w:rsidRPr="00C428D8">
        <w:rPr>
          <w:rFonts w:ascii="Century Gothic" w:hAnsi="Century Gothic"/>
          <w:b/>
          <w:sz w:val="20"/>
          <w:szCs w:val="20"/>
        </w:rPr>
        <w:t>role</w:t>
      </w:r>
      <w:r w:rsidR="00C428D8">
        <w:rPr>
          <w:rFonts w:ascii="Century Gothic" w:hAnsi="Century Gothic"/>
          <w:sz w:val="20"/>
          <w:szCs w:val="20"/>
        </w:rPr>
        <w:t xml:space="preserve"> it plays in financial markets (they may have multiple roles e.g. Saving and Lending)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245E71" w:rsidTr="0054575A">
        <w:tc>
          <w:tcPr>
            <w:tcW w:w="2263" w:type="dxa"/>
          </w:tcPr>
          <w:p w:rsidR="00245E71" w:rsidRPr="00C428D8" w:rsidRDefault="00245E71" w:rsidP="00E3157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428D8">
              <w:rPr>
                <w:rFonts w:ascii="Century Gothic" w:hAnsi="Century Gothic"/>
                <w:b/>
                <w:sz w:val="20"/>
                <w:szCs w:val="20"/>
              </w:rPr>
              <w:t>Organisation</w:t>
            </w:r>
          </w:p>
        </w:tc>
        <w:tc>
          <w:tcPr>
            <w:tcW w:w="13125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5B1E69">
        <w:tc>
          <w:tcPr>
            <w:tcW w:w="2263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C428D8" w:rsidP="00C63B7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Retail Banks</w:t>
            </w:r>
          </w:p>
        </w:tc>
        <w:tc>
          <w:tcPr>
            <w:tcW w:w="13125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5B1E69">
        <w:tc>
          <w:tcPr>
            <w:tcW w:w="2263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C428D8" w:rsidP="00C63B7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Commercial Banks</w:t>
            </w:r>
          </w:p>
        </w:tc>
        <w:tc>
          <w:tcPr>
            <w:tcW w:w="13125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5B1E69">
        <w:tc>
          <w:tcPr>
            <w:tcW w:w="2263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Investment Banks</w:t>
            </w: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25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28D8" w:rsidTr="005B1E69">
        <w:tc>
          <w:tcPr>
            <w:tcW w:w="2263" w:type="dxa"/>
          </w:tcPr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Saving Vehicles</w:t>
            </w: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25" w:type="dxa"/>
          </w:tcPr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28D8" w:rsidTr="005B1E69">
        <w:tc>
          <w:tcPr>
            <w:tcW w:w="2263" w:type="dxa"/>
          </w:tcPr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Speculators</w:t>
            </w: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25" w:type="dxa"/>
          </w:tcPr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28D8" w:rsidTr="005B1E69">
        <w:tc>
          <w:tcPr>
            <w:tcW w:w="2263" w:type="dxa"/>
          </w:tcPr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Insurance Companies</w:t>
            </w:r>
          </w:p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25" w:type="dxa"/>
          </w:tcPr>
          <w:p w:rsidR="00C428D8" w:rsidRDefault="00C428D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C63B74" w:rsidRDefault="00C63B74" w:rsidP="00E31578"/>
    <w:sectPr w:rsidR="00C63B74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245E71"/>
    <w:rsid w:val="002D4DC6"/>
    <w:rsid w:val="00457525"/>
    <w:rsid w:val="004E52BE"/>
    <w:rsid w:val="00531252"/>
    <w:rsid w:val="00641451"/>
    <w:rsid w:val="00676E29"/>
    <w:rsid w:val="006B0D69"/>
    <w:rsid w:val="008A341E"/>
    <w:rsid w:val="008C0FFA"/>
    <w:rsid w:val="00917619"/>
    <w:rsid w:val="00A61B62"/>
    <w:rsid w:val="00C428D8"/>
    <w:rsid w:val="00C61D3E"/>
    <w:rsid w:val="00C63B74"/>
    <w:rsid w:val="00E31578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6B18D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C897C189</Template>
  <TotalTime>0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2020-03-18T15:46:00Z</dcterms:created>
  <dcterms:modified xsi:type="dcterms:W3CDTF">2020-03-18T15:46:00Z</dcterms:modified>
</cp:coreProperties>
</file>