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51" w:rsidRPr="002D4DC6" w:rsidRDefault="00641451">
      <w:pPr>
        <w:rPr>
          <w:rFonts w:ascii="Century Gothic" w:hAnsi="Century Gothic"/>
          <w:b/>
        </w:rPr>
      </w:pPr>
      <w:r w:rsidRPr="002D4DC6">
        <w:rPr>
          <w:rFonts w:ascii="Century Gothic" w:hAnsi="Century Gothic"/>
          <w:b/>
        </w:rPr>
        <w:t xml:space="preserve">Economics </w:t>
      </w:r>
      <w:r w:rsidR="00245E71">
        <w:rPr>
          <w:rFonts w:ascii="Century Gothic" w:hAnsi="Century Gothic"/>
          <w:b/>
        </w:rPr>
        <w:t>4.</w:t>
      </w:r>
      <w:r w:rsidR="00122708">
        <w:rPr>
          <w:rFonts w:ascii="Century Gothic" w:hAnsi="Century Gothic"/>
          <w:b/>
        </w:rPr>
        <w:t>5.1</w:t>
      </w:r>
      <w:bookmarkStart w:id="0" w:name="_GoBack"/>
      <w:bookmarkEnd w:id="0"/>
    </w:p>
    <w:p w:rsidR="00081BDA" w:rsidRDefault="00245E71" w:rsidP="00E315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each organisation</w:t>
      </w:r>
      <w:r w:rsidR="00C63B74" w:rsidRPr="00C63B74">
        <w:rPr>
          <w:rFonts w:ascii="Century Gothic" w:hAnsi="Century Gothic"/>
          <w:sz w:val="20"/>
          <w:szCs w:val="20"/>
        </w:rPr>
        <w:t xml:space="preserve">, explain how it </w:t>
      </w:r>
      <w:r>
        <w:rPr>
          <w:rFonts w:ascii="Century Gothic" w:hAnsi="Century Gothic"/>
          <w:sz w:val="20"/>
          <w:szCs w:val="20"/>
        </w:rPr>
        <w:t>promotes economic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66"/>
        <w:gridCol w:w="5129"/>
        <w:gridCol w:w="5130"/>
      </w:tblGrid>
      <w:tr w:rsidR="00245E71" w:rsidTr="0054575A">
        <w:tc>
          <w:tcPr>
            <w:tcW w:w="2263" w:type="dxa"/>
          </w:tcPr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Organisation</w:t>
            </w:r>
          </w:p>
        </w:tc>
        <w:tc>
          <w:tcPr>
            <w:tcW w:w="13125" w:type="dxa"/>
            <w:gridSpan w:val="3"/>
          </w:tcPr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5E71" w:rsidTr="00122708">
        <w:trPr>
          <w:trHeight w:val="707"/>
        </w:trPr>
        <w:tc>
          <w:tcPr>
            <w:tcW w:w="2263" w:type="dxa"/>
          </w:tcPr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Default="00122708" w:rsidP="001227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Capital Expenditure</w:t>
            </w:r>
          </w:p>
          <w:p w:rsidR="00122708" w:rsidRDefault="00122708" w:rsidP="001227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5" w:type="dxa"/>
            <w:gridSpan w:val="3"/>
          </w:tcPr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5E71" w:rsidTr="005B1E69">
        <w:tc>
          <w:tcPr>
            <w:tcW w:w="2263" w:type="dxa"/>
          </w:tcPr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122708" w:rsidP="00C63B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Current Expenditure</w:t>
            </w:r>
          </w:p>
        </w:tc>
        <w:tc>
          <w:tcPr>
            <w:tcW w:w="13125" w:type="dxa"/>
            <w:gridSpan w:val="3"/>
          </w:tcPr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5E71" w:rsidTr="005B1E69">
        <w:tc>
          <w:tcPr>
            <w:tcW w:w="2263" w:type="dxa"/>
          </w:tcPr>
          <w:p w:rsid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122708" w:rsidP="001227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Transfer Payments</w:t>
            </w:r>
          </w:p>
        </w:tc>
        <w:tc>
          <w:tcPr>
            <w:tcW w:w="13125" w:type="dxa"/>
            <w:gridSpan w:val="3"/>
          </w:tcPr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5E71" w:rsidTr="005B1E69">
        <w:tc>
          <w:tcPr>
            <w:tcW w:w="2263" w:type="dxa"/>
          </w:tcPr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Changes to Public Expenditure over recent years and the reasons for this</w:t>
            </w:r>
          </w:p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5" w:type="dxa"/>
            <w:gridSpan w:val="3"/>
          </w:tcPr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708" w:rsidTr="008E473D">
        <w:tc>
          <w:tcPr>
            <w:tcW w:w="15388" w:type="dxa"/>
            <w:gridSpan w:val="4"/>
          </w:tcPr>
          <w:p w:rsid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the significance of differing levels of public expenditure upon; (Use a diagram if you can)</w:t>
            </w:r>
          </w:p>
        </w:tc>
      </w:tr>
      <w:tr w:rsidR="00122708" w:rsidTr="00122708">
        <w:tc>
          <w:tcPr>
            <w:tcW w:w="5129" w:type="dxa"/>
            <w:gridSpan w:val="2"/>
          </w:tcPr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  <w:r w:rsidRPr="00122708">
              <w:rPr>
                <w:rFonts w:ascii="Century Gothic" w:hAnsi="Century Gothic"/>
                <w:sz w:val="20"/>
                <w:szCs w:val="20"/>
              </w:rPr>
              <w:t>Productivity</w:t>
            </w: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29" w:type="dxa"/>
          </w:tcPr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  <w:r w:rsidRPr="00122708">
              <w:rPr>
                <w:rFonts w:ascii="Century Gothic" w:hAnsi="Century Gothic"/>
                <w:sz w:val="20"/>
                <w:szCs w:val="20"/>
              </w:rPr>
              <w:t>Growth</w:t>
            </w:r>
          </w:p>
        </w:tc>
        <w:tc>
          <w:tcPr>
            <w:tcW w:w="5130" w:type="dxa"/>
          </w:tcPr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  <w:r w:rsidRPr="00122708">
              <w:rPr>
                <w:rFonts w:ascii="Century Gothic" w:hAnsi="Century Gothic"/>
                <w:sz w:val="20"/>
                <w:szCs w:val="20"/>
              </w:rPr>
              <w:t>Living Standards (think HDI)</w:t>
            </w:r>
          </w:p>
        </w:tc>
      </w:tr>
      <w:tr w:rsidR="00122708" w:rsidTr="00122708">
        <w:tc>
          <w:tcPr>
            <w:tcW w:w="5129" w:type="dxa"/>
            <w:gridSpan w:val="2"/>
          </w:tcPr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  <w:r w:rsidRPr="00122708">
              <w:rPr>
                <w:rFonts w:ascii="Century Gothic" w:hAnsi="Century Gothic"/>
                <w:sz w:val="20"/>
                <w:szCs w:val="20"/>
              </w:rPr>
              <w:t>Crowding Out</w:t>
            </w: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29" w:type="dxa"/>
          </w:tcPr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  <w:r w:rsidRPr="00122708">
              <w:rPr>
                <w:rFonts w:ascii="Century Gothic" w:hAnsi="Century Gothic"/>
                <w:sz w:val="20"/>
                <w:szCs w:val="20"/>
              </w:rPr>
              <w:t>Taxation</w:t>
            </w:r>
          </w:p>
        </w:tc>
        <w:tc>
          <w:tcPr>
            <w:tcW w:w="5130" w:type="dxa"/>
          </w:tcPr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  <w:r w:rsidRPr="00122708">
              <w:rPr>
                <w:rFonts w:ascii="Century Gothic" w:hAnsi="Century Gothic"/>
                <w:sz w:val="20"/>
                <w:szCs w:val="20"/>
              </w:rPr>
              <w:t>Inequality</w:t>
            </w:r>
          </w:p>
        </w:tc>
      </w:tr>
    </w:tbl>
    <w:p w:rsidR="00C63B74" w:rsidRDefault="00C63B74" w:rsidP="00122708"/>
    <w:sectPr w:rsidR="00C63B74" w:rsidSect="00E31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51"/>
    <w:rsid w:val="00081BDA"/>
    <w:rsid w:val="00122708"/>
    <w:rsid w:val="00245E71"/>
    <w:rsid w:val="002D4DC6"/>
    <w:rsid w:val="00457525"/>
    <w:rsid w:val="004E52BE"/>
    <w:rsid w:val="00531252"/>
    <w:rsid w:val="00641451"/>
    <w:rsid w:val="00676E29"/>
    <w:rsid w:val="006B0D69"/>
    <w:rsid w:val="008A341E"/>
    <w:rsid w:val="008C0FFA"/>
    <w:rsid w:val="00917619"/>
    <w:rsid w:val="00A61B62"/>
    <w:rsid w:val="00C61D3E"/>
    <w:rsid w:val="00C63B74"/>
    <w:rsid w:val="00E31578"/>
    <w:rsid w:val="00F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3E36"/>
  <w15:chartTrackingRefBased/>
  <w15:docId w15:val="{CB31703D-A528-4B1D-BDFE-7743EC72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B87D6CB9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2020-01-22T18:43:00Z</dcterms:created>
  <dcterms:modified xsi:type="dcterms:W3CDTF">2020-04-19T09:11:00Z</dcterms:modified>
</cp:coreProperties>
</file>