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FC2515">
        <w:rPr>
          <w:rFonts w:ascii="Century Gothic" w:hAnsi="Century Gothic"/>
          <w:b/>
        </w:rPr>
        <w:t>3.5.2b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751"/>
        <w:gridCol w:w="7582"/>
      </w:tblGrid>
      <w:tr w:rsidR="00676E29" w:rsidRPr="002D4DC6" w:rsidTr="002C728B">
        <w:trPr>
          <w:trHeight w:val="2085"/>
        </w:trPr>
        <w:tc>
          <w:tcPr>
            <w:tcW w:w="7581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 xml:space="preserve">Explain </w:t>
            </w:r>
            <w:r w:rsidR="00FC2515">
              <w:rPr>
                <w:rFonts w:ascii="Century Gothic" w:hAnsi="Century Gothic"/>
                <w:sz w:val="20"/>
                <w:szCs w:val="20"/>
              </w:rPr>
              <w:t>how ‘distribution’</w:t>
            </w:r>
            <w:bookmarkStart w:id="0" w:name="_GoBack"/>
            <w:bookmarkEnd w:id="0"/>
            <w:r w:rsidR="00FC2515">
              <w:rPr>
                <w:rFonts w:ascii="Century Gothic" w:hAnsi="Century Gothic"/>
                <w:sz w:val="20"/>
                <w:szCs w:val="20"/>
              </w:rPr>
              <w:t xml:space="preserve"> can affect wage determination</w:t>
            </w: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76E29" w:rsidRDefault="00FC2515" w:rsidP="008A341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how age can effect wage determination</w:t>
            </w:r>
          </w:p>
          <w:p w:rsidR="00676E29" w:rsidRPr="002D4DC6" w:rsidRDefault="00676E29" w:rsidP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676E29">
        <w:trPr>
          <w:trHeight w:val="432"/>
        </w:trPr>
        <w:tc>
          <w:tcPr>
            <w:tcW w:w="15163" w:type="dxa"/>
            <w:gridSpan w:val="3"/>
          </w:tcPr>
          <w:p w:rsidR="00676E29" w:rsidRPr="002D4DC6" w:rsidRDefault="00FC2515" w:rsidP="00FC2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do the following impact wages</w:t>
            </w:r>
          </w:p>
        </w:tc>
      </w:tr>
      <w:tr w:rsidR="00676E29" w:rsidRPr="002D4DC6" w:rsidTr="007D4F4C">
        <w:trPr>
          <w:trHeight w:val="375"/>
        </w:trPr>
        <w:tc>
          <w:tcPr>
            <w:tcW w:w="2830" w:type="dxa"/>
          </w:tcPr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FC2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Structural Change</w:t>
            </w: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2"/>
          </w:tcPr>
          <w:p w:rsidR="00676E29" w:rsidRDefault="00676E29" w:rsidP="00F663C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 w:rsidP="00F663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8A6EBC">
        <w:trPr>
          <w:trHeight w:val="375"/>
        </w:trPr>
        <w:tc>
          <w:tcPr>
            <w:tcW w:w="2830" w:type="dxa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FC2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Globalisation</w:t>
            </w: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7D4F4C">
        <w:trPr>
          <w:trHeight w:val="375"/>
        </w:trPr>
        <w:tc>
          <w:tcPr>
            <w:tcW w:w="2830" w:type="dxa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FC2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Immigration</w:t>
            </w: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7D4F4C">
        <w:trPr>
          <w:trHeight w:val="375"/>
        </w:trPr>
        <w:tc>
          <w:tcPr>
            <w:tcW w:w="2830" w:type="dxa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FC2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Technology</w:t>
            </w: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7D4F4C">
        <w:trPr>
          <w:trHeight w:val="375"/>
        </w:trPr>
        <w:tc>
          <w:tcPr>
            <w:tcW w:w="2830" w:type="dxa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FC2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Ethnicity</w:t>
            </w: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7D4F4C">
        <w:trPr>
          <w:trHeight w:val="375"/>
        </w:trPr>
        <w:tc>
          <w:tcPr>
            <w:tcW w:w="2830" w:type="dxa"/>
          </w:tcPr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FC2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Age</w:t>
            </w: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7D4F4C">
        <w:trPr>
          <w:trHeight w:val="375"/>
        </w:trPr>
        <w:tc>
          <w:tcPr>
            <w:tcW w:w="2830" w:type="dxa"/>
          </w:tcPr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FC2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Regional differences</w:t>
            </w: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33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D4DC6"/>
    <w:rsid w:val="00457525"/>
    <w:rsid w:val="004E52BE"/>
    <w:rsid w:val="00641451"/>
    <w:rsid w:val="00676E29"/>
    <w:rsid w:val="008A341E"/>
    <w:rsid w:val="008C0FFA"/>
    <w:rsid w:val="00917619"/>
    <w:rsid w:val="00E31578"/>
    <w:rsid w:val="00F663C4"/>
    <w:rsid w:val="00FC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3836F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2019-08-28T14:14:00Z</dcterms:created>
  <dcterms:modified xsi:type="dcterms:W3CDTF">2020-02-12T14:53:00Z</dcterms:modified>
</cp:coreProperties>
</file>