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6B0D69">
        <w:rPr>
          <w:rFonts w:ascii="Century Gothic" w:hAnsi="Century Gothic"/>
          <w:b/>
        </w:rPr>
        <w:t>8</w:t>
      </w:r>
      <w:r w:rsidR="0021528C">
        <w:rPr>
          <w:rFonts w:ascii="Century Gothic" w:hAnsi="Century Gothic"/>
          <w:b/>
        </w:rPr>
        <w:t>b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3118"/>
        <w:gridCol w:w="2056"/>
        <w:gridCol w:w="5174"/>
      </w:tblGrid>
      <w:tr w:rsidR="0021528C" w:rsidRPr="002D4DC6" w:rsidTr="0021528C">
        <w:trPr>
          <w:trHeight w:val="387"/>
        </w:trPr>
        <w:tc>
          <w:tcPr>
            <w:tcW w:w="4815" w:type="dxa"/>
            <w:gridSpan w:val="2"/>
            <w:vMerge w:val="restart"/>
          </w:tcPr>
          <w:p w:rsidR="0021528C" w:rsidRPr="002D4DC6" w:rsidRDefault="0021528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What is meant by a Single Currency</w:t>
            </w:r>
          </w:p>
          <w:p w:rsidR="0021528C" w:rsidRDefault="0021528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Pr="002D4DC6" w:rsidRDefault="0021528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348" w:type="dxa"/>
            <w:gridSpan w:val="3"/>
          </w:tcPr>
          <w:p w:rsidR="0021528C" w:rsidRPr="002D4DC6" w:rsidRDefault="0021528C" w:rsidP="0021528C">
            <w:pPr>
              <w:rPr>
                <w:rFonts w:ascii="Century Gothic" w:hAnsi="Century Gothic"/>
                <w:sz w:val="20"/>
                <w:szCs w:val="20"/>
              </w:rPr>
            </w:pPr>
            <w:r w:rsidRPr="0021528C">
              <w:rPr>
                <w:rFonts w:ascii="Century Gothic" w:hAnsi="Century Gothic"/>
                <w:sz w:val="20"/>
                <w:szCs w:val="20"/>
              </w:rPr>
              <w:t xml:space="preserve">Explain the advantages and disadvantages of a single currency </w:t>
            </w:r>
          </w:p>
        </w:tc>
      </w:tr>
      <w:tr w:rsidR="0021528C" w:rsidRPr="002D4DC6" w:rsidTr="0021528C">
        <w:trPr>
          <w:trHeight w:val="3539"/>
        </w:trPr>
        <w:tc>
          <w:tcPr>
            <w:tcW w:w="4815" w:type="dxa"/>
            <w:gridSpan w:val="2"/>
            <w:vMerge/>
          </w:tcPr>
          <w:p w:rsidR="0021528C" w:rsidRDefault="0021528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74" w:type="dxa"/>
            <w:gridSpan w:val="2"/>
          </w:tcPr>
          <w:p w:rsidR="0021528C" w:rsidRPr="0021528C" w:rsidRDefault="0021528C" w:rsidP="0021528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Advantage</w:t>
            </w:r>
          </w:p>
        </w:tc>
        <w:tc>
          <w:tcPr>
            <w:tcW w:w="5174" w:type="dxa"/>
          </w:tcPr>
          <w:p w:rsidR="0021528C" w:rsidRPr="0021528C" w:rsidRDefault="0021528C" w:rsidP="0021528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Disadvantages</w:t>
            </w:r>
          </w:p>
        </w:tc>
      </w:tr>
      <w:tr w:rsidR="0021528C" w:rsidRPr="002D4DC6" w:rsidTr="0021528C">
        <w:trPr>
          <w:trHeight w:val="318"/>
        </w:trPr>
        <w:tc>
          <w:tcPr>
            <w:tcW w:w="15163" w:type="dxa"/>
            <w:gridSpan w:val="5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Identify each of the Maastricht Criteria, explain it and analyse why it was important for prospective members of the Euro to meet it.</w:t>
            </w:r>
          </w:p>
          <w:p w:rsidR="0021528C" w:rsidRDefault="0021528C" w:rsidP="0021528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1528C" w:rsidRPr="002D4DC6" w:rsidTr="0021528C">
        <w:trPr>
          <w:trHeight w:val="240"/>
        </w:trPr>
        <w:tc>
          <w:tcPr>
            <w:tcW w:w="2689" w:type="dxa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Criterion</w:t>
            </w:r>
          </w:p>
        </w:tc>
        <w:tc>
          <w:tcPr>
            <w:tcW w:w="5244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7230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Analysis</w:t>
            </w:r>
          </w:p>
        </w:tc>
      </w:tr>
      <w:tr w:rsidR="0021528C" w:rsidRPr="002D4DC6" w:rsidTr="0021528C">
        <w:trPr>
          <w:trHeight w:val="960"/>
        </w:trPr>
        <w:tc>
          <w:tcPr>
            <w:tcW w:w="2689" w:type="dxa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1528C" w:rsidRPr="002D4DC6" w:rsidTr="0021528C">
        <w:trPr>
          <w:trHeight w:val="960"/>
        </w:trPr>
        <w:tc>
          <w:tcPr>
            <w:tcW w:w="2689" w:type="dxa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1528C" w:rsidRPr="002D4DC6" w:rsidTr="0021528C">
        <w:trPr>
          <w:trHeight w:val="960"/>
        </w:trPr>
        <w:tc>
          <w:tcPr>
            <w:tcW w:w="2689" w:type="dxa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1528C" w:rsidRPr="002D4DC6" w:rsidTr="0021528C">
        <w:trPr>
          <w:trHeight w:val="960"/>
        </w:trPr>
        <w:tc>
          <w:tcPr>
            <w:tcW w:w="2689" w:type="dxa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  <w:gridSpan w:val="2"/>
          </w:tcPr>
          <w:p w:rsidR="0021528C" w:rsidRDefault="0021528C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1528C"/>
    <w:rsid w:val="002C7A79"/>
    <w:rsid w:val="002D4DC6"/>
    <w:rsid w:val="00457525"/>
    <w:rsid w:val="004E52BE"/>
    <w:rsid w:val="00531252"/>
    <w:rsid w:val="00545F1D"/>
    <w:rsid w:val="00641451"/>
    <w:rsid w:val="00676E29"/>
    <w:rsid w:val="006B0D69"/>
    <w:rsid w:val="008A341E"/>
    <w:rsid w:val="008C0FFA"/>
    <w:rsid w:val="00917619"/>
    <w:rsid w:val="00A61B62"/>
    <w:rsid w:val="00E31578"/>
    <w:rsid w:val="00F03F60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A8BDA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2019-11-04T11:06:00Z</dcterms:created>
  <dcterms:modified xsi:type="dcterms:W3CDTF">2019-11-04T11:06:00Z</dcterms:modified>
</cp:coreProperties>
</file>