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1451" w:rsidRPr="002D4DC6" w:rsidRDefault="00641451">
      <w:pPr>
        <w:rPr>
          <w:rFonts w:ascii="Century Gothic" w:hAnsi="Century Gothic"/>
          <w:b/>
        </w:rPr>
      </w:pPr>
      <w:r w:rsidRPr="002D4DC6">
        <w:rPr>
          <w:rFonts w:ascii="Century Gothic" w:hAnsi="Century Gothic"/>
          <w:b/>
        </w:rPr>
        <w:t xml:space="preserve">Economics </w:t>
      </w:r>
      <w:r w:rsidR="00676E29">
        <w:rPr>
          <w:rFonts w:ascii="Century Gothic" w:hAnsi="Century Gothic"/>
          <w:b/>
        </w:rPr>
        <w:t>4.1.</w:t>
      </w:r>
      <w:r w:rsidR="006E028E">
        <w:rPr>
          <w:rFonts w:ascii="Century Gothic" w:hAnsi="Century Gothic"/>
          <w:b/>
        </w:rPr>
        <w:t>6 4.1.7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81"/>
        <w:gridCol w:w="7582"/>
      </w:tblGrid>
      <w:tr w:rsidR="006E028E" w:rsidRPr="002D4DC6" w:rsidTr="006E028E">
        <w:trPr>
          <w:trHeight w:val="671"/>
        </w:trPr>
        <w:tc>
          <w:tcPr>
            <w:tcW w:w="15163" w:type="dxa"/>
            <w:gridSpan w:val="2"/>
          </w:tcPr>
          <w:p w:rsidR="006E028E" w:rsidRDefault="006E028E" w:rsidP="00676E29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Distinguish between the balance of payments and the balance of Trade</w:t>
            </w:r>
          </w:p>
          <w:p w:rsidR="006E028E" w:rsidRDefault="006E028E" w:rsidP="00676E2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E028E" w:rsidRDefault="006E028E" w:rsidP="00676E2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E028E" w:rsidRDefault="006E028E" w:rsidP="00676E29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76E29" w:rsidRPr="002D4DC6" w:rsidTr="002C728B">
        <w:trPr>
          <w:trHeight w:val="2085"/>
        </w:trPr>
        <w:tc>
          <w:tcPr>
            <w:tcW w:w="7581" w:type="dxa"/>
          </w:tcPr>
          <w:p w:rsidR="00676E29" w:rsidRDefault="00676E29">
            <w:pPr>
              <w:rPr>
                <w:rFonts w:ascii="Century Gothic" w:hAnsi="Century Gothic"/>
                <w:sz w:val="20"/>
                <w:szCs w:val="20"/>
              </w:rPr>
            </w:pPr>
            <w:r w:rsidRPr="002D4DC6">
              <w:rPr>
                <w:rFonts w:ascii="Century Gothic" w:hAnsi="Century Gothic"/>
                <w:sz w:val="20"/>
                <w:szCs w:val="20"/>
              </w:rPr>
              <w:t xml:space="preserve">Explain </w:t>
            </w:r>
            <w:r>
              <w:rPr>
                <w:rFonts w:ascii="Century Gothic" w:hAnsi="Century Gothic"/>
                <w:sz w:val="20"/>
                <w:szCs w:val="20"/>
              </w:rPr>
              <w:t xml:space="preserve">what is meant by </w:t>
            </w:r>
            <w:r w:rsidR="006E028E">
              <w:rPr>
                <w:rFonts w:ascii="Century Gothic" w:hAnsi="Century Gothic"/>
                <w:sz w:val="20"/>
                <w:szCs w:val="20"/>
              </w:rPr>
              <w:t>Capital Account and Financial account of the Balance of Payments. Identify all the factors involved</w:t>
            </w:r>
          </w:p>
          <w:p w:rsidR="006E028E" w:rsidRDefault="006E028E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E028E" w:rsidRDefault="006E028E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E028E" w:rsidRDefault="006E028E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E028E" w:rsidRDefault="006E028E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E028E" w:rsidRDefault="006E028E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E028E" w:rsidRPr="002D4DC6" w:rsidRDefault="006E028E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76E29" w:rsidRPr="002D4DC6" w:rsidRDefault="00676E2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76E29" w:rsidRPr="002D4DC6" w:rsidRDefault="00676E2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76E29" w:rsidRDefault="00676E2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76E29" w:rsidRDefault="00676E2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76E29" w:rsidRDefault="00676E2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76E29" w:rsidRPr="002D4DC6" w:rsidRDefault="00676E2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76E29" w:rsidRDefault="00676E29" w:rsidP="00676E29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7582" w:type="dxa"/>
          </w:tcPr>
          <w:p w:rsidR="00676E29" w:rsidRPr="00676E29" w:rsidRDefault="006E028E" w:rsidP="00676E29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Explain what is meant by the current account of the balance of payments. Identify all the factors involved</w:t>
            </w:r>
          </w:p>
          <w:p w:rsidR="00676E29" w:rsidRDefault="00676E29" w:rsidP="008A341E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76E29" w:rsidRDefault="00676E29" w:rsidP="008A341E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76E29" w:rsidRDefault="00676E29" w:rsidP="008A341E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76E29" w:rsidRDefault="00676E29" w:rsidP="008A341E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76E29" w:rsidRDefault="00676E29" w:rsidP="008A341E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76E29" w:rsidRDefault="00676E29" w:rsidP="008A341E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76E29" w:rsidRDefault="00676E29" w:rsidP="008A341E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76E29" w:rsidRPr="002D4DC6" w:rsidRDefault="00676E29" w:rsidP="008A341E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76E29" w:rsidRPr="002D4DC6" w:rsidTr="00676E29">
        <w:trPr>
          <w:trHeight w:val="432"/>
        </w:trPr>
        <w:tc>
          <w:tcPr>
            <w:tcW w:w="15163" w:type="dxa"/>
            <w:gridSpan w:val="2"/>
          </w:tcPr>
          <w:p w:rsidR="00676E29" w:rsidRPr="002D4DC6" w:rsidRDefault="006E028E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Explain:</w:t>
            </w:r>
          </w:p>
        </w:tc>
      </w:tr>
      <w:tr w:rsidR="006E028E" w:rsidRPr="002D4DC6" w:rsidTr="003F5486">
        <w:trPr>
          <w:trHeight w:val="801"/>
        </w:trPr>
        <w:tc>
          <w:tcPr>
            <w:tcW w:w="7581" w:type="dxa"/>
          </w:tcPr>
          <w:p w:rsidR="006E028E" w:rsidRDefault="006E028E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Tariff</w:t>
            </w:r>
          </w:p>
          <w:p w:rsidR="006E028E" w:rsidRDefault="006E028E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E028E" w:rsidRDefault="006E028E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E028E" w:rsidRDefault="006E028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7582" w:type="dxa"/>
          </w:tcPr>
          <w:p w:rsidR="006E028E" w:rsidRDefault="006E028E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Free Trade Area</w:t>
            </w:r>
          </w:p>
          <w:p w:rsidR="006E028E" w:rsidRDefault="006E028E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E028E" w:rsidRDefault="006E028E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E028E" w:rsidRDefault="006E028E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E028E" w:rsidRPr="002D4DC6" w:rsidTr="003F5486">
        <w:trPr>
          <w:trHeight w:val="798"/>
        </w:trPr>
        <w:tc>
          <w:tcPr>
            <w:tcW w:w="7581" w:type="dxa"/>
          </w:tcPr>
          <w:p w:rsidR="006E028E" w:rsidRDefault="006E028E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Quota</w:t>
            </w:r>
          </w:p>
          <w:p w:rsidR="006E028E" w:rsidRDefault="006E028E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E028E" w:rsidRDefault="006E028E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E028E" w:rsidRDefault="006E028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7582" w:type="dxa"/>
          </w:tcPr>
          <w:p w:rsidR="006E028E" w:rsidRDefault="006E028E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Customs Union</w:t>
            </w:r>
          </w:p>
        </w:tc>
      </w:tr>
      <w:tr w:rsidR="006E028E" w:rsidRPr="002D4DC6" w:rsidTr="003F5486">
        <w:trPr>
          <w:trHeight w:val="798"/>
        </w:trPr>
        <w:tc>
          <w:tcPr>
            <w:tcW w:w="7581" w:type="dxa"/>
          </w:tcPr>
          <w:p w:rsidR="006E028E" w:rsidRDefault="006E028E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Subsidy</w:t>
            </w:r>
          </w:p>
          <w:p w:rsidR="006E028E" w:rsidRDefault="006E028E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E028E" w:rsidRDefault="006E028E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E028E" w:rsidRDefault="006E028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7582" w:type="dxa"/>
          </w:tcPr>
          <w:p w:rsidR="006E028E" w:rsidRDefault="006E028E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Single Market</w:t>
            </w:r>
          </w:p>
        </w:tc>
      </w:tr>
      <w:tr w:rsidR="006E028E" w:rsidRPr="002D4DC6" w:rsidTr="003F5486">
        <w:trPr>
          <w:trHeight w:val="798"/>
        </w:trPr>
        <w:tc>
          <w:tcPr>
            <w:tcW w:w="7581" w:type="dxa"/>
          </w:tcPr>
          <w:p w:rsidR="006E028E" w:rsidRDefault="006E028E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Non-tariff barrier</w:t>
            </w:r>
          </w:p>
          <w:p w:rsidR="006E028E" w:rsidRDefault="006E028E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E028E" w:rsidRDefault="006E028E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E028E" w:rsidRDefault="006E028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7582" w:type="dxa"/>
          </w:tcPr>
          <w:p w:rsidR="006E028E" w:rsidRDefault="00B118DB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Monetary Union</w:t>
            </w:r>
            <w:bookmarkStart w:id="0" w:name="_GoBack"/>
            <w:bookmarkEnd w:id="0"/>
          </w:p>
        </w:tc>
      </w:tr>
    </w:tbl>
    <w:p w:rsidR="00081BDA" w:rsidRDefault="00081BDA" w:rsidP="00E31578"/>
    <w:sectPr w:rsidR="00081BDA" w:rsidSect="00E3157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1451"/>
    <w:rsid w:val="00081BDA"/>
    <w:rsid w:val="002D4DC6"/>
    <w:rsid w:val="00457525"/>
    <w:rsid w:val="004E52BE"/>
    <w:rsid w:val="00641451"/>
    <w:rsid w:val="00676E29"/>
    <w:rsid w:val="006E028E"/>
    <w:rsid w:val="008A341E"/>
    <w:rsid w:val="008C0FFA"/>
    <w:rsid w:val="00917619"/>
    <w:rsid w:val="00B118DB"/>
    <w:rsid w:val="00E31578"/>
    <w:rsid w:val="00F66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13C54E"/>
  <w15:chartTrackingRefBased/>
  <w15:docId w15:val="{CB31703D-A528-4B1D-BDFE-7743EC72F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414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Gamble Paul</cp:lastModifiedBy>
  <cp:revision>2</cp:revision>
  <dcterms:created xsi:type="dcterms:W3CDTF">2019-08-28T14:20:00Z</dcterms:created>
  <dcterms:modified xsi:type="dcterms:W3CDTF">2019-08-28T14:20:00Z</dcterms:modified>
</cp:coreProperties>
</file>